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E0" w:rsidRPr="006E5EE0" w:rsidRDefault="006E5EE0" w:rsidP="006E5EE0">
      <w:pPr>
        <w:spacing w:line="480" w:lineRule="exact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6E5EE0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附表1</w:t>
      </w:r>
      <w:r w:rsidRPr="006E5EE0">
        <w:rPr>
          <w:rFonts w:ascii="標楷體" w:eastAsia="標楷體" w:hAnsi="標楷體" w:cs="Times New Roman"/>
          <w:b/>
          <w:color w:val="000000"/>
          <w:sz w:val="32"/>
          <w:szCs w:val="32"/>
        </w:rPr>
        <w:t xml:space="preserve">       </w:t>
      </w:r>
      <w:r w:rsidRPr="006E5EE0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臺東</w:t>
      </w:r>
      <w:r w:rsidRPr="006E5EE0">
        <w:rPr>
          <w:rFonts w:ascii="標楷體" w:eastAsia="標楷體" w:hAnsi="標楷體" w:cs="Times New Roman"/>
          <w:b/>
          <w:color w:val="000000"/>
          <w:sz w:val="36"/>
          <w:szCs w:val="36"/>
        </w:rPr>
        <w:t>縣</w:t>
      </w:r>
      <w:r w:rsidRPr="006E5EE0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土石採取景觀維護特別稅</w:t>
      </w:r>
    </w:p>
    <w:p w:rsidR="006E5EE0" w:rsidRPr="006E5EE0" w:rsidRDefault="006E5EE0" w:rsidP="006E5EE0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E5EE0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土石採取資料及納稅義務人稅籍資料通報表</w:t>
      </w:r>
    </w:p>
    <w:p w:rsidR="006E5EE0" w:rsidRPr="006E5EE0" w:rsidRDefault="006E5EE0" w:rsidP="006E5EE0">
      <w:pPr>
        <w:spacing w:line="520" w:lineRule="exact"/>
        <w:jc w:val="right"/>
        <w:rPr>
          <w:rFonts w:ascii="標楷體" w:eastAsia="標楷體" w:hAnsi="標楷體" w:cs="Times New Roman"/>
          <w:b/>
          <w:bCs/>
          <w:sz w:val="26"/>
        </w:rPr>
      </w:pPr>
      <w:r w:rsidRPr="006E5EE0">
        <w:rPr>
          <w:rFonts w:ascii="標楷體" w:eastAsia="標楷體" w:hAnsi="標楷體" w:cs="Times New Roman" w:hint="eastAsia"/>
          <w:sz w:val="26"/>
        </w:rPr>
        <w:t xml:space="preserve">      通報時間：  </w:t>
      </w:r>
      <w:r w:rsidRPr="006E5EE0">
        <w:rPr>
          <w:rFonts w:ascii="標楷體" w:eastAsia="標楷體" w:hAnsi="標楷體" w:cs="Times New Roman"/>
          <w:sz w:val="26"/>
        </w:rPr>
        <w:t xml:space="preserve"> </w:t>
      </w:r>
      <w:r w:rsidRPr="006E5EE0">
        <w:rPr>
          <w:rFonts w:ascii="標楷體" w:eastAsia="標楷體" w:hAnsi="標楷體" w:cs="Times New Roman" w:hint="eastAsia"/>
          <w:sz w:val="26"/>
        </w:rPr>
        <w:t xml:space="preserve">年 </w:t>
      </w:r>
      <w:r w:rsidRPr="006E5EE0">
        <w:rPr>
          <w:rFonts w:ascii="標楷體" w:eastAsia="標楷體" w:hAnsi="標楷體" w:cs="Times New Roman"/>
          <w:sz w:val="26"/>
        </w:rPr>
        <w:t xml:space="preserve"> </w:t>
      </w:r>
      <w:r w:rsidRPr="006E5EE0">
        <w:rPr>
          <w:rFonts w:ascii="標楷體" w:eastAsia="標楷體" w:hAnsi="標楷體" w:cs="Times New Roman" w:hint="eastAsia"/>
          <w:sz w:val="26"/>
        </w:rPr>
        <w:t xml:space="preserve"> 月 </w:t>
      </w:r>
      <w:r w:rsidRPr="006E5EE0">
        <w:rPr>
          <w:rFonts w:ascii="標楷體" w:eastAsia="標楷體" w:hAnsi="標楷體" w:cs="Times New Roman"/>
          <w:sz w:val="26"/>
        </w:rPr>
        <w:t xml:space="preserve"> </w:t>
      </w:r>
      <w:r w:rsidRPr="006E5EE0">
        <w:rPr>
          <w:rFonts w:ascii="標楷體" w:eastAsia="標楷體" w:hAnsi="標楷體" w:cs="Times New Roman" w:hint="eastAsia"/>
          <w:sz w:val="26"/>
        </w:rPr>
        <w:t xml:space="preserve"> 日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7"/>
        <w:gridCol w:w="1794"/>
        <w:gridCol w:w="1635"/>
        <w:gridCol w:w="1771"/>
        <w:gridCol w:w="1703"/>
      </w:tblGrid>
      <w:tr w:rsidR="006E5EE0" w:rsidRPr="006E5EE0" w:rsidTr="00820B14">
        <w:trPr>
          <w:cantSplit/>
          <w:trHeight w:val="648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通報機關</w:t>
            </w:r>
          </w:p>
        </w:tc>
        <w:tc>
          <w:tcPr>
            <w:tcW w:w="690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648"/>
        </w:trPr>
        <w:tc>
          <w:tcPr>
            <w:tcW w:w="2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受通報機關</w:t>
            </w:r>
          </w:p>
        </w:tc>
        <w:tc>
          <w:tcPr>
            <w:tcW w:w="690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5EE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臺東縣</w:t>
            </w:r>
            <w:r w:rsidRPr="006E5EE0">
              <w:rPr>
                <w:rFonts w:ascii="標楷體" w:eastAsia="標楷體" w:hAnsi="標楷體" w:cs="Times New Roman" w:hint="eastAsia"/>
                <w:sz w:val="28"/>
                <w:szCs w:val="28"/>
              </w:rPr>
              <w:t>稅務局</w:t>
            </w:r>
          </w:p>
        </w:tc>
      </w:tr>
      <w:tr w:rsidR="006E5EE0" w:rsidRPr="006E5EE0" w:rsidTr="00820B14">
        <w:trPr>
          <w:cantSplit/>
          <w:trHeight w:val="534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納稅義務人</w:t>
            </w:r>
          </w:p>
        </w:tc>
        <w:tc>
          <w:tcPr>
            <w:tcW w:w="690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729"/>
        </w:trPr>
        <w:tc>
          <w:tcPr>
            <w:tcW w:w="2417" w:type="dxa"/>
            <w:tcBorders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統一編號或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身分證字號</w:t>
            </w:r>
          </w:p>
        </w:tc>
        <w:tc>
          <w:tcPr>
            <w:tcW w:w="6903" w:type="dxa"/>
            <w:gridSpan w:val="4"/>
            <w:tcBorders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729"/>
        </w:trPr>
        <w:tc>
          <w:tcPr>
            <w:tcW w:w="2417" w:type="dxa"/>
            <w:tcBorders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負責人或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代表人姓名</w:t>
            </w:r>
          </w:p>
        </w:tc>
        <w:tc>
          <w:tcPr>
            <w:tcW w:w="6903" w:type="dxa"/>
            <w:gridSpan w:val="4"/>
            <w:tcBorders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729"/>
        </w:trPr>
        <w:tc>
          <w:tcPr>
            <w:tcW w:w="2417" w:type="dxa"/>
            <w:tcBorders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營業所在地址或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戶籍地址</w:t>
            </w:r>
          </w:p>
        </w:tc>
        <w:tc>
          <w:tcPr>
            <w:tcW w:w="6903" w:type="dxa"/>
            <w:gridSpan w:val="4"/>
            <w:tcBorders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453"/>
        </w:trPr>
        <w:tc>
          <w:tcPr>
            <w:tcW w:w="2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聯絡電話</w:t>
            </w:r>
          </w:p>
        </w:tc>
        <w:tc>
          <w:tcPr>
            <w:tcW w:w="690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539"/>
        </w:trPr>
        <w:tc>
          <w:tcPr>
            <w:tcW w:w="2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土石採取區域</w:t>
            </w:r>
          </w:p>
          <w:p w:rsidR="006E5EE0" w:rsidRPr="006E5EE0" w:rsidRDefault="006E5EE0" w:rsidP="006E5EE0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(河川)</w:t>
            </w:r>
          </w:p>
        </w:tc>
        <w:tc>
          <w:tcPr>
            <w:tcW w:w="690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714"/>
        </w:trPr>
        <w:tc>
          <w:tcPr>
            <w:tcW w:w="2417" w:type="dxa"/>
            <w:tcBorders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核定機關名稱、日期、文號</w:t>
            </w:r>
          </w:p>
        </w:tc>
        <w:tc>
          <w:tcPr>
            <w:tcW w:w="6903" w:type="dxa"/>
            <w:gridSpan w:val="4"/>
            <w:tcBorders>
              <w:right w:val="double" w:sz="4" w:space="0" w:color="auto"/>
            </w:tcBorders>
          </w:tcPr>
          <w:p w:rsidR="006E5EE0" w:rsidRPr="006E5EE0" w:rsidRDefault="006E5EE0" w:rsidP="006E5EE0">
            <w:pPr>
              <w:spacing w:line="360" w:lineRule="exact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329"/>
        </w:trPr>
        <w:tc>
          <w:tcPr>
            <w:tcW w:w="2417" w:type="dxa"/>
            <w:vMerge w:val="restart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土石開採方式</w:t>
            </w:r>
          </w:p>
          <w:p w:rsidR="006E5EE0" w:rsidRPr="006E5EE0" w:rsidRDefault="006E5EE0" w:rsidP="006E5EE0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（請打ˇ）</w:t>
            </w:r>
          </w:p>
        </w:tc>
        <w:tc>
          <w:tcPr>
            <w:tcW w:w="1794" w:type="dxa"/>
            <w:tcBorders>
              <w:bottom w:val="dashed" w:sz="4" w:space="0" w:color="auto"/>
            </w:tcBorders>
            <w:vAlign w:val="bottom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35" w:type="dxa"/>
            <w:tcBorders>
              <w:bottom w:val="dashed" w:sz="4" w:space="0" w:color="auto"/>
            </w:tcBorders>
            <w:vAlign w:val="bottom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71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bottom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6E5EE0" w:rsidRPr="006E5EE0" w:rsidTr="00820B14">
        <w:trPr>
          <w:cantSplit/>
          <w:trHeight w:val="516"/>
        </w:trPr>
        <w:tc>
          <w:tcPr>
            <w:tcW w:w="2417" w:type="dxa"/>
            <w:vMerge/>
            <w:tcBorders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94" w:type="dxa"/>
            <w:tcBorders>
              <w:top w:val="dashed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申請許可</w:t>
            </w:r>
          </w:p>
        </w:tc>
        <w:tc>
          <w:tcPr>
            <w:tcW w:w="1635" w:type="dxa"/>
            <w:tcBorders>
              <w:top w:val="dashed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即採即售</w:t>
            </w:r>
          </w:p>
        </w:tc>
        <w:tc>
          <w:tcPr>
            <w:tcW w:w="177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公開標售</w:t>
            </w:r>
          </w:p>
        </w:tc>
        <w:tc>
          <w:tcPr>
            <w:tcW w:w="1703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其 他</w:t>
            </w:r>
          </w:p>
        </w:tc>
      </w:tr>
      <w:tr w:rsidR="006E5EE0" w:rsidRPr="006E5EE0" w:rsidTr="00820B14">
        <w:trPr>
          <w:cantSplit/>
          <w:trHeight w:val="398"/>
        </w:trPr>
        <w:tc>
          <w:tcPr>
            <w:tcW w:w="2417" w:type="dxa"/>
            <w:tcBorders>
              <w:lef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分年採取數量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（實方）</w:t>
            </w:r>
          </w:p>
        </w:tc>
        <w:tc>
          <w:tcPr>
            <w:tcW w:w="1794" w:type="dxa"/>
            <w:tcBorders>
              <w:bottom w:val="dashed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  <w:tc>
          <w:tcPr>
            <w:tcW w:w="1635" w:type="dxa"/>
            <w:tcBorders>
              <w:bottom w:val="dashed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  <w:tc>
          <w:tcPr>
            <w:tcW w:w="17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  <w:tc>
          <w:tcPr>
            <w:tcW w:w="1703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</w:tr>
      <w:tr w:rsidR="006E5EE0" w:rsidRPr="006E5EE0" w:rsidTr="00820B14">
        <w:trPr>
          <w:cantSplit/>
          <w:trHeight w:val="398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分年採取數量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（實方）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年</w:t>
            </w:r>
          </w:p>
        </w:tc>
      </w:tr>
      <w:tr w:rsidR="006E5EE0" w:rsidRPr="006E5EE0" w:rsidTr="00820B14">
        <w:trPr>
          <w:cantSplit/>
          <w:trHeight w:val="398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5EE0" w:rsidRPr="006E5EE0" w:rsidRDefault="006E5EE0" w:rsidP="006E5EE0">
            <w:pPr>
              <w:jc w:val="right"/>
              <w:rPr>
                <w:rFonts w:ascii="Calibri" w:eastAsia="新細明體" w:hAnsi="Calibri" w:cs="Times New Roman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5EE0" w:rsidRPr="006E5EE0" w:rsidRDefault="006E5EE0" w:rsidP="006E5EE0">
            <w:pPr>
              <w:jc w:val="right"/>
              <w:rPr>
                <w:rFonts w:ascii="Calibri" w:eastAsia="新細明體" w:hAnsi="Calibri" w:cs="Times New Roman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5EE0" w:rsidRPr="006E5EE0" w:rsidRDefault="006E5EE0" w:rsidP="006E5EE0">
            <w:pPr>
              <w:jc w:val="right"/>
              <w:rPr>
                <w:rFonts w:ascii="Calibri" w:eastAsia="新細明體" w:hAnsi="Calibri" w:cs="Times New Roman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E5EE0" w:rsidRPr="006E5EE0" w:rsidRDefault="006E5EE0" w:rsidP="006E5EE0">
            <w:pPr>
              <w:jc w:val="right"/>
              <w:rPr>
                <w:rFonts w:ascii="Calibri" w:eastAsia="新細明體" w:hAnsi="Calibri" w:cs="Times New Roman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噸</w:t>
            </w:r>
          </w:p>
        </w:tc>
      </w:tr>
      <w:tr w:rsidR="006E5EE0" w:rsidRPr="006E5EE0" w:rsidTr="00820B14">
        <w:trPr>
          <w:cantSplit/>
          <w:trHeight w:val="472"/>
        </w:trPr>
        <w:tc>
          <w:tcPr>
            <w:tcW w:w="2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5EE0" w:rsidRPr="006E5EE0" w:rsidRDefault="007D1A99" w:rsidP="006E5EE0">
            <w:pPr>
              <w:spacing w:line="36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5EE0" w:rsidRPr="006E5EE0" w:rsidRDefault="007D1A99" w:rsidP="006E5EE0">
            <w:pPr>
              <w:jc w:val="right"/>
              <w:rPr>
                <w:rFonts w:ascii="Calibri" w:eastAsia="新細明體" w:hAnsi="Calibri" w:cs="Times New Roman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5EE0" w:rsidRPr="006E5EE0" w:rsidRDefault="007D1A99" w:rsidP="006E5EE0">
            <w:pPr>
              <w:jc w:val="right"/>
              <w:rPr>
                <w:rFonts w:ascii="Calibri" w:eastAsia="新細明體" w:hAnsi="Calibri" w:cs="Times New Roman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E5EE0" w:rsidRPr="006E5EE0" w:rsidRDefault="007D1A99" w:rsidP="006E5EE0">
            <w:pPr>
              <w:jc w:val="right"/>
              <w:rPr>
                <w:rFonts w:ascii="Calibri" w:eastAsia="新細明體" w:hAnsi="Calibri" w:cs="Times New Roman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6E5EE0" w:rsidRPr="006E5EE0" w:rsidTr="00820B14">
        <w:trPr>
          <w:cantSplit/>
          <w:trHeight w:val="810"/>
        </w:trPr>
        <w:tc>
          <w:tcPr>
            <w:tcW w:w="932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6E5EE0">
              <w:rPr>
                <w:rFonts w:ascii="標楷體" w:eastAsia="標楷體" w:hAnsi="標楷體" w:cs="Times New Roman" w:hint="eastAsia"/>
                <w:sz w:val="28"/>
              </w:rPr>
              <w:t>噸轉換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8"/>
                    </w:rPr>
                    <m:t>M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sup>
              </m:sSup>
            </m:oMath>
            <w:r w:rsidRPr="006E5EE0">
              <w:rPr>
                <w:rFonts w:ascii="標楷體" w:eastAsia="標楷體" w:hAnsi="標楷體" w:cs="Times New Roman" w:hint="eastAsia"/>
                <w:sz w:val="28"/>
              </w:rPr>
              <w:t>係</w:t>
            </w:r>
            <w:r w:rsidRPr="006E5EE0">
              <w:rPr>
                <w:rFonts w:ascii="標楷體" w:eastAsia="標楷體" w:hAnsi="標楷體" w:cs="Times New Roman"/>
                <w:sz w:val="28"/>
              </w:rPr>
              <w:t>數</w:t>
            </w:r>
            <w:r w:rsidRPr="006E5EE0">
              <w:rPr>
                <w:rFonts w:ascii="標楷體" w:eastAsia="標楷體" w:hAnsi="標楷體" w:cs="Times New Roman" w:hint="eastAsia"/>
                <w:sz w:val="28"/>
              </w:rPr>
              <w:t>: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32"/>
              </w:rPr>
            </w:pP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  <w:r w:rsidRPr="006E5EE0">
              <w:rPr>
                <w:rFonts w:ascii="標楷體" w:eastAsia="標楷體" w:hAnsi="標楷體" w:cs="Times New Roman" w:hint="eastAsia"/>
                <w:sz w:val="32"/>
              </w:rPr>
              <w:t>通報單位</w:t>
            </w:r>
            <w:r w:rsidRPr="006E5EE0"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6E5EE0">
              <w:rPr>
                <w:rFonts w:ascii="標楷體" w:eastAsia="標楷體" w:hAnsi="標楷體" w:cs="Times New Roman" w:hint="eastAsia"/>
                <w:sz w:val="26"/>
              </w:rPr>
              <w:t>承辦人：            科長：             單位主管：</w:t>
            </w:r>
          </w:p>
          <w:p w:rsidR="006E5EE0" w:rsidRPr="006E5EE0" w:rsidRDefault="006E5EE0" w:rsidP="006E5EE0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</w:rPr>
            </w:pPr>
          </w:p>
        </w:tc>
      </w:tr>
    </w:tbl>
    <w:p w:rsidR="006E5EE0" w:rsidRPr="006E5EE0" w:rsidRDefault="006E5EE0" w:rsidP="006E5EE0">
      <w:pPr>
        <w:spacing w:line="360" w:lineRule="exact"/>
        <w:jc w:val="both"/>
        <w:rPr>
          <w:rFonts w:ascii="Calibri" w:eastAsia="新細明體" w:hAnsi="Calibri" w:cs="Times New Roman"/>
        </w:rPr>
      </w:pPr>
      <w:r w:rsidRPr="006E5EE0">
        <w:rPr>
          <w:rFonts w:ascii="標楷體" w:eastAsia="標楷體" w:hAnsi="標楷體" w:cs="Times New Roman" w:hint="eastAsia"/>
          <w:sz w:val="26"/>
        </w:rPr>
        <w:t>填表說明：本縣</w:t>
      </w:r>
      <w:r w:rsidRPr="006E5EE0">
        <w:rPr>
          <w:rFonts w:ascii="標楷體" w:eastAsia="標楷體" w:hAnsi="標楷體" w:cs="Times New Roman"/>
          <w:sz w:val="26"/>
        </w:rPr>
        <w:t>轄</w:t>
      </w:r>
      <w:r w:rsidRPr="006E5EE0">
        <w:rPr>
          <w:rFonts w:ascii="標楷體" w:eastAsia="標楷體" w:hAnsi="標楷體" w:cs="Times New Roman" w:hint="eastAsia"/>
          <w:sz w:val="26"/>
        </w:rPr>
        <w:t>河川</w:t>
      </w:r>
      <w:r w:rsidRPr="006E5EE0">
        <w:rPr>
          <w:rFonts w:ascii="標楷體" w:eastAsia="標楷體" w:hAnsi="標楷體" w:cs="Times New Roman"/>
          <w:sz w:val="26"/>
        </w:rPr>
        <w:t>管理機關</w:t>
      </w:r>
      <w:r w:rsidRPr="006E5EE0">
        <w:rPr>
          <w:rFonts w:ascii="標楷體" w:eastAsia="標楷體" w:hAnsi="標楷體" w:cs="Times New Roman" w:hint="eastAsia"/>
          <w:sz w:val="26"/>
        </w:rPr>
        <w:t>依據「臺東</w:t>
      </w:r>
      <w:r w:rsidRPr="006E5EE0">
        <w:rPr>
          <w:rFonts w:ascii="標楷體" w:eastAsia="標楷體" w:hAnsi="標楷體" w:cs="Times New Roman"/>
          <w:sz w:val="26"/>
        </w:rPr>
        <w:t>縣</w:t>
      </w:r>
      <w:r w:rsidRPr="006E5EE0">
        <w:rPr>
          <w:rFonts w:ascii="標楷體" w:eastAsia="標楷體" w:hAnsi="標楷體" w:cs="Times New Roman" w:hint="eastAsia"/>
          <w:sz w:val="26"/>
        </w:rPr>
        <w:t>土石採取景觀維護特別稅徵收自治條例」第 6 條規定，應於土石採取案件許可、訂約或核准開工之次日起</w:t>
      </w:r>
      <w:r w:rsidRPr="006E5EE0">
        <w:rPr>
          <w:rFonts w:ascii="標楷體" w:eastAsia="標楷體" w:hAnsi="標楷體" w:cs="Times New Roman"/>
          <w:sz w:val="26"/>
        </w:rPr>
        <w:t>3</w:t>
      </w:r>
      <w:r w:rsidRPr="006E5EE0">
        <w:rPr>
          <w:rFonts w:ascii="標楷體" w:eastAsia="標楷體" w:hAnsi="標楷體" w:cs="Times New Roman" w:hint="eastAsia"/>
          <w:sz w:val="26"/>
        </w:rPr>
        <w:t>0日內填具「土石採取資料及納稅義務人稅籍資料通報表」，通報臺東</w:t>
      </w:r>
      <w:r w:rsidRPr="006E5EE0">
        <w:rPr>
          <w:rFonts w:ascii="標楷體" w:eastAsia="標楷體" w:hAnsi="標楷體" w:cs="Times New Roman"/>
          <w:sz w:val="26"/>
        </w:rPr>
        <w:t>縣稅</w:t>
      </w:r>
      <w:r w:rsidRPr="006E5EE0">
        <w:rPr>
          <w:rFonts w:ascii="標楷體" w:eastAsia="標楷體" w:hAnsi="標楷體" w:cs="Times New Roman" w:hint="eastAsia"/>
          <w:sz w:val="26"/>
        </w:rPr>
        <w:t>務</w:t>
      </w:r>
      <w:r w:rsidRPr="006E5EE0">
        <w:rPr>
          <w:rFonts w:ascii="標楷體" w:eastAsia="標楷體" w:hAnsi="標楷體" w:cs="Times New Roman"/>
          <w:sz w:val="26"/>
        </w:rPr>
        <w:t>局</w:t>
      </w:r>
      <w:r w:rsidRPr="006E5EE0">
        <w:rPr>
          <w:rFonts w:ascii="標楷體" w:eastAsia="標楷體" w:hAnsi="標楷體" w:cs="Times New Roman" w:hint="eastAsia"/>
          <w:sz w:val="26"/>
        </w:rPr>
        <w:t>供開徵土石採取景觀維護特別稅。</w:t>
      </w:r>
    </w:p>
    <w:p w:rsidR="006F408F" w:rsidRPr="006E5EE0" w:rsidRDefault="007D1A99"/>
    <w:sectPr w:rsidR="006F408F" w:rsidRPr="006E5EE0" w:rsidSect="006E5E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0"/>
    <w:rsid w:val="00082324"/>
    <w:rsid w:val="00122C67"/>
    <w:rsid w:val="006032D1"/>
    <w:rsid w:val="006E5EE0"/>
    <w:rsid w:val="007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1FA4-BB59-4AD3-8A54-5550812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SYNNEX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財產稅科同仁</dc:creator>
  <cp:keywords/>
  <dc:description/>
  <cp:lastModifiedBy>財產稅科同仁</cp:lastModifiedBy>
  <cp:revision>2</cp:revision>
  <dcterms:created xsi:type="dcterms:W3CDTF">2017-12-28T07:57:00Z</dcterms:created>
  <dcterms:modified xsi:type="dcterms:W3CDTF">2017-12-28T07:57:00Z</dcterms:modified>
</cp:coreProperties>
</file>